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94D" w:rsidRDefault="00D2294D" w:rsidP="00C573DC">
      <w:pPr>
        <w:spacing w:line="480" w:lineRule="auto"/>
        <w:jc w:val="center"/>
        <w:rPr>
          <w:rFonts w:ascii="Times New Roman" w:hAnsi="Times New Roman" w:cs="Times New Roman"/>
          <w:sz w:val="24"/>
          <w:szCs w:val="24"/>
        </w:rPr>
      </w:pPr>
    </w:p>
    <w:p w:rsidR="00D2294D" w:rsidRDefault="00D2294D" w:rsidP="00C573DC">
      <w:pPr>
        <w:spacing w:line="480" w:lineRule="auto"/>
        <w:jc w:val="center"/>
        <w:rPr>
          <w:rFonts w:ascii="Times New Roman" w:hAnsi="Times New Roman" w:cs="Times New Roman"/>
          <w:sz w:val="24"/>
          <w:szCs w:val="24"/>
        </w:rPr>
      </w:pPr>
    </w:p>
    <w:p w:rsidR="00D2294D" w:rsidRDefault="00D2294D" w:rsidP="00C573DC">
      <w:pPr>
        <w:spacing w:line="480" w:lineRule="auto"/>
        <w:jc w:val="center"/>
        <w:rPr>
          <w:rFonts w:ascii="Times New Roman" w:hAnsi="Times New Roman" w:cs="Times New Roman"/>
          <w:sz w:val="24"/>
          <w:szCs w:val="24"/>
        </w:rPr>
      </w:pPr>
    </w:p>
    <w:p w:rsidR="00D2294D" w:rsidRDefault="00D2294D" w:rsidP="00C573DC">
      <w:pPr>
        <w:spacing w:line="480" w:lineRule="auto"/>
        <w:jc w:val="center"/>
        <w:rPr>
          <w:rFonts w:ascii="Times New Roman" w:hAnsi="Times New Roman" w:cs="Times New Roman"/>
          <w:sz w:val="24"/>
          <w:szCs w:val="24"/>
        </w:rPr>
      </w:pPr>
    </w:p>
    <w:p w:rsidR="00D2294D" w:rsidRDefault="00D2294D" w:rsidP="00C573DC">
      <w:pPr>
        <w:spacing w:line="480" w:lineRule="auto"/>
        <w:jc w:val="center"/>
        <w:rPr>
          <w:rFonts w:ascii="Times New Roman" w:hAnsi="Times New Roman" w:cs="Times New Roman"/>
          <w:sz w:val="24"/>
          <w:szCs w:val="24"/>
        </w:rPr>
      </w:pPr>
    </w:p>
    <w:p w:rsidR="00D2294D" w:rsidRDefault="00D2294D" w:rsidP="00C573DC">
      <w:pPr>
        <w:spacing w:line="480" w:lineRule="auto"/>
        <w:jc w:val="center"/>
        <w:rPr>
          <w:rFonts w:ascii="Times New Roman" w:hAnsi="Times New Roman" w:cs="Times New Roman"/>
          <w:sz w:val="24"/>
          <w:szCs w:val="24"/>
        </w:rPr>
      </w:pPr>
    </w:p>
    <w:p w:rsidR="00D2294D" w:rsidRPr="00D2294D" w:rsidRDefault="00D2294D" w:rsidP="00C573DC">
      <w:pPr>
        <w:spacing w:line="480" w:lineRule="auto"/>
        <w:jc w:val="center"/>
        <w:rPr>
          <w:rFonts w:ascii="Times New Roman" w:hAnsi="Times New Roman" w:cs="Times New Roman"/>
          <w:sz w:val="24"/>
          <w:szCs w:val="24"/>
        </w:rPr>
      </w:pPr>
      <w:r w:rsidRPr="00D2294D">
        <w:rPr>
          <w:rFonts w:ascii="Times New Roman" w:hAnsi="Times New Roman" w:cs="Times New Roman"/>
          <w:sz w:val="24"/>
          <w:szCs w:val="24"/>
        </w:rPr>
        <w:t>Empathetic Responses</w:t>
      </w:r>
    </w:p>
    <w:p w:rsidR="00D2294D" w:rsidRPr="00D2294D" w:rsidRDefault="00D2294D" w:rsidP="00C573DC">
      <w:pPr>
        <w:tabs>
          <w:tab w:val="left" w:pos="975"/>
        </w:tabs>
        <w:spacing w:line="480" w:lineRule="auto"/>
        <w:jc w:val="center"/>
        <w:rPr>
          <w:rFonts w:ascii="Times New Roman" w:hAnsi="Times New Roman" w:cs="Times New Roman"/>
          <w:sz w:val="24"/>
          <w:szCs w:val="24"/>
        </w:rPr>
      </w:pPr>
      <w:r w:rsidRPr="00D2294D">
        <w:rPr>
          <w:rFonts w:ascii="Times New Roman" w:hAnsi="Times New Roman" w:cs="Times New Roman"/>
          <w:sz w:val="24"/>
          <w:szCs w:val="24"/>
        </w:rPr>
        <w:t>Name</w:t>
      </w:r>
    </w:p>
    <w:p w:rsidR="00D2294D" w:rsidRPr="00D2294D" w:rsidRDefault="00D2294D" w:rsidP="00C573DC">
      <w:pPr>
        <w:spacing w:line="480" w:lineRule="auto"/>
        <w:jc w:val="center"/>
        <w:rPr>
          <w:rFonts w:ascii="Times New Roman" w:hAnsi="Times New Roman" w:cs="Times New Roman"/>
          <w:sz w:val="24"/>
          <w:szCs w:val="24"/>
        </w:rPr>
      </w:pPr>
      <w:r w:rsidRPr="00D2294D">
        <w:rPr>
          <w:rFonts w:ascii="Times New Roman" w:hAnsi="Times New Roman" w:cs="Times New Roman"/>
          <w:sz w:val="24"/>
          <w:szCs w:val="24"/>
        </w:rPr>
        <w:t>Institution</w:t>
      </w:r>
    </w:p>
    <w:p w:rsidR="00D2294D" w:rsidRPr="00D2294D" w:rsidRDefault="00D2294D" w:rsidP="00C573DC">
      <w:pPr>
        <w:tabs>
          <w:tab w:val="left" w:pos="1260"/>
        </w:tabs>
        <w:spacing w:line="480" w:lineRule="auto"/>
        <w:jc w:val="center"/>
        <w:rPr>
          <w:rFonts w:ascii="Times New Roman" w:hAnsi="Times New Roman" w:cs="Times New Roman"/>
          <w:sz w:val="24"/>
          <w:szCs w:val="24"/>
        </w:rPr>
      </w:pPr>
      <w:r w:rsidRPr="00D2294D">
        <w:rPr>
          <w:rFonts w:ascii="Times New Roman" w:hAnsi="Times New Roman" w:cs="Times New Roman"/>
          <w:sz w:val="24"/>
          <w:szCs w:val="24"/>
        </w:rPr>
        <w:t>Date</w:t>
      </w:r>
    </w:p>
    <w:p w:rsidR="00D2294D" w:rsidRPr="00D2294D" w:rsidRDefault="00D2294D" w:rsidP="00C573DC">
      <w:pPr>
        <w:spacing w:line="480" w:lineRule="auto"/>
        <w:rPr>
          <w:rFonts w:ascii="Times New Roman" w:hAnsi="Times New Roman" w:cs="Times New Roman"/>
          <w:sz w:val="24"/>
          <w:szCs w:val="24"/>
        </w:rPr>
      </w:pPr>
      <w:r w:rsidRPr="00D2294D">
        <w:rPr>
          <w:rFonts w:ascii="Times New Roman" w:hAnsi="Times New Roman" w:cs="Times New Roman"/>
          <w:sz w:val="24"/>
          <w:szCs w:val="24"/>
        </w:rPr>
        <w:br w:type="page"/>
      </w:r>
    </w:p>
    <w:p w:rsidR="00D2294D" w:rsidRPr="00D2294D" w:rsidRDefault="000236C8" w:rsidP="00B00D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Empathetic </w:t>
      </w:r>
      <w:r w:rsidR="00D2294D" w:rsidRPr="00D2294D">
        <w:rPr>
          <w:rFonts w:ascii="Times New Roman" w:hAnsi="Times New Roman" w:cs="Times New Roman"/>
          <w:sz w:val="24"/>
          <w:szCs w:val="24"/>
        </w:rPr>
        <w:t>Responses</w:t>
      </w:r>
    </w:p>
    <w:p w:rsidR="00C573DC" w:rsidRPr="00C573DC" w:rsidRDefault="00C573DC" w:rsidP="00C573DC">
      <w:pPr>
        <w:spacing w:line="480" w:lineRule="auto"/>
        <w:ind w:firstLine="720"/>
        <w:rPr>
          <w:rFonts w:ascii="Times New Roman" w:hAnsi="Times New Roman" w:cs="Times New Roman"/>
          <w:sz w:val="24"/>
          <w:szCs w:val="24"/>
        </w:rPr>
      </w:pPr>
      <w:r w:rsidRPr="00C573DC">
        <w:rPr>
          <w:rFonts w:ascii="Times New Roman" w:hAnsi="Times New Roman" w:cs="Times New Roman"/>
          <w:sz w:val="24"/>
          <w:szCs w:val="24"/>
        </w:rPr>
        <w:t>Empathy is the ability to acknowledge and relate to other peoples</w:t>
      </w:r>
      <w:r w:rsidR="000236C8">
        <w:rPr>
          <w:rFonts w:ascii="Times New Roman" w:hAnsi="Times New Roman" w:cs="Times New Roman"/>
          <w:sz w:val="24"/>
          <w:szCs w:val="24"/>
        </w:rPr>
        <w:t>’</w:t>
      </w:r>
      <w:r w:rsidRPr="00C573DC">
        <w:rPr>
          <w:rFonts w:ascii="Times New Roman" w:hAnsi="Times New Roman" w:cs="Times New Roman"/>
          <w:sz w:val="24"/>
          <w:szCs w:val="24"/>
        </w:rPr>
        <w:t xml:space="preserve"> thoughts and</w:t>
      </w:r>
      <w:r w:rsidR="000236C8">
        <w:rPr>
          <w:rFonts w:ascii="Times New Roman" w:hAnsi="Times New Roman" w:cs="Times New Roman"/>
          <w:sz w:val="24"/>
          <w:szCs w:val="24"/>
        </w:rPr>
        <w:t xml:space="preserve"> emotions. Generally, emphatic</w:t>
      </w:r>
      <w:r w:rsidRPr="00C573DC">
        <w:rPr>
          <w:rFonts w:ascii="Times New Roman" w:hAnsi="Times New Roman" w:cs="Times New Roman"/>
          <w:sz w:val="24"/>
          <w:szCs w:val="24"/>
        </w:rPr>
        <w:t xml:space="preserve"> responses are governed by the ability and willingness that enables one to embrace other people's situations. As a matter of fact, there are ways of looking at </w:t>
      </w:r>
      <w:r w:rsidR="000236C8" w:rsidRPr="00C573DC">
        <w:rPr>
          <w:rFonts w:ascii="Times New Roman" w:hAnsi="Times New Roman" w:cs="Times New Roman"/>
          <w:sz w:val="24"/>
          <w:szCs w:val="24"/>
        </w:rPr>
        <w:t>emp</w:t>
      </w:r>
      <w:r w:rsidR="000236C8">
        <w:rPr>
          <w:rFonts w:ascii="Times New Roman" w:hAnsi="Times New Roman" w:cs="Times New Roman"/>
          <w:sz w:val="24"/>
          <w:szCs w:val="24"/>
        </w:rPr>
        <w:t>hatic</w:t>
      </w:r>
      <w:r w:rsidRPr="00C573DC">
        <w:rPr>
          <w:rFonts w:ascii="Times New Roman" w:hAnsi="Times New Roman" w:cs="Times New Roman"/>
          <w:sz w:val="24"/>
          <w:szCs w:val="24"/>
        </w:rPr>
        <w:t xml:space="preserve"> responses. One of the ways is affective empathy. According to Samuel et al. (2018), affective empathy involves sharing of emotions of other people. Besides, cognitive empathy is the ability to comprehend the emotions that others accommodate. Finally, emotional regulation is the ability to regulate one's emotions. </w:t>
      </w:r>
    </w:p>
    <w:p w:rsidR="00C573DC" w:rsidRPr="00C573DC" w:rsidRDefault="000236C8" w:rsidP="00C573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my conviction that </w:t>
      </w:r>
      <w:r w:rsidR="00C573DC" w:rsidRPr="00C573DC">
        <w:rPr>
          <w:rFonts w:ascii="Times New Roman" w:hAnsi="Times New Roman" w:cs="Times New Roman"/>
          <w:sz w:val="24"/>
          <w:szCs w:val="24"/>
        </w:rPr>
        <w:t>em</w:t>
      </w:r>
      <w:r>
        <w:rPr>
          <w:rFonts w:ascii="Times New Roman" w:hAnsi="Times New Roman" w:cs="Times New Roman"/>
          <w:sz w:val="24"/>
          <w:szCs w:val="24"/>
        </w:rPr>
        <w:t>phatic</w:t>
      </w:r>
      <w:r w:rsidR="00C573DC" w:rsidRPr="00C573DC">
        <w:rPr>
          <w:rFonts w:ascii="Times New Roman" w:hAnsi="Times New Roman" w:cs="Times New Roman"/>
          <w:sz w:val="24"/>
          <w:szCs w:val="24"/>
        </w:rPr>
        <w:t xml:space="preserve"> responses are the best approach when</w:t>
      </w:r>
      <w:r>
        <w:rPr>
          <w:rFonts w:ascii="Times New Roman" w:hAnsi="Times New Roman" w:cs="Times New Roman"/>
          <w:sz w:val="24"/>
          <w:szCs w:val="24"/>
        </w:rPr>
        <w:t xml:space="preserve"> working with clients because they aid</w:t>
      </w:r>
      <w:r w:rsidR="00C573DC" w:rsidRPr="00C573DC">
        <w:rPr>
          <w:rFonts w:ascii="Times New Roman" w:hAnsi="Times New Roman" w:cs="Times New Roman"/>
          <w:sz w:val="24"/>
          <w:szCs w:val="24"/>
        </w:rPr>
        <w:t xml:space="preserve"> us to understand how others are feeling to respond appropriately according to the situation. By considering em</w:t>
      </w:r>
      <w:r>
        <w:rPr>
          <w:rFonts w:ascii="Times New Roman" w:hAnsi="Times New Roman" w:cs="Times New Roman"/>
          <w:sz w:val="24"/>
          <w:szCs w:val="24"/>
        </w:rPr>
        <w:t xml:space="preserve">phatic </w:t>
      </w:r>
      <w:r w:rsidR="00C573DC" w:rsidRPr="00C573DC">
        <w:rPr>
          <w:rFonts w:ascii="Times New Roman" w:hAnsi="Times New Roman" w:cs="Times New Roman"/>
          <w:sz w:val="24"/>
          <w:szCs w:val="24"/>
        </w:rPr>
        <w:t xml:space="preserve">responses, we can understand the behavior of the client hence being in a position to offer sound judgment. Consequently, we are in a position of instilling a positive behavior to the client after understanding the situation. Again, </w:t>
      </w:r>
      <w:r>
        <w:rPr>
          <w:rFonts w:ascii="Times New Roman" w:hAnsi="Times New Roman" w:cs="Times New Roman"/>
          <w:sz w:val="24"/>
          <w:szCs w:val="24"/>
        </w:rPr>
        <w:t xml:space="preserve">emphatic </w:t>
      </w:r>
      <w:r w:rsidR="00C573DC" w:rsidRPr="00C573DC">
        <w:rPr>
          <w:rFonts w:ascii="Times New Roman" w:hAnsi="Times New Roman" w:cs="Times New Roman"/>
          <w:sz w:val="24"/>
          <w:szCs w:val="24"/>
        </w:rPr>
        <w:t>responses are the best approach when working with clients because they enable therapists to select the appropriate response. Clients usually have many cases that require different approaches to facilitate their healing (Chao et al., 2015). Therefore, it is</w:t>
      </w:r>
      <w:r>
        <w:rPr>
          <w:rFonts w:ascii="Times New Roman" w:hAnsi="Times New Roman" w:cs="Times New Roman"/>
          <w:sz w:val="24"/>
          <w:szCs w:val="24"/>
        </w:rPr>
        <w:t xml:space="preserve"> essential to consider emphatic </w:t>
      </w:r>
      <w:r w:rsidR="00C573DC" w:rsidRPr="00C573DC">
        <w:rPr>
          <w:rFonts w:ascii="Times New Roman" w:hAnsi="Times New Roman" w:cs="Times New Roman"/>
          <w:sz w:val="24"/>
          <w:szCs w:val="24"/>
        </w:rPr>
        <w:t>responses by communicating and listening to the client</w:t>
      </w:r>
      <w:r>
        <w:rPr>
          <w:rFonts w:ascii="Times New Roman" w:hAnsi="Times New Roman" w:cs="Times New Roman"/>
          <w:sz w:val="24"/>
          <w:szCs w:val="24"/>
        </w:rPr>
        <w:t>s</w:t>
      </w:r>
      <w:r w:rsidR="00C573DC" w:rsidRPr="00C573DC">
        <w:rPr>
          <w:rFonts w:ascii="Times New Roman" w:hAnsi="Times New Roman" w:cs="Times New Roman"/>
          <w:sz w:val="24"/>
          <w:szCs w:val="24"/>
        </w:rPr>
        <w:t xml:space="preserve"> before responding.</w:t>
      </w:r>
    </w:p>
    <w:p w:rsidR="00D2294D" w:rsidRDefault="00C573DC" w:rsidP="00C573DC">
      <w:pPr>
        <w:spacing w:line="480" w:lineRule="auto"/>
        <w:ind w:firstLine="720"/>
        <w:rPr>
          <w:rFonts w:ascii="Times New Roman" w:hAnsi="Times New Roman" w:cs="Times New Roman"/>
          <w:sz w:val="24"/>
          <w:szCs w:val="24"/>
        </w:rPr>
      </w:pPr>
      <w:r w:rsidRPr="00C573DC">
        <w:rPr>
          <w:rFonts w:ascii="Times New Roman" w:hAnsi="Times New Roman" w:cs="Times New Roman"/>
          <w:sz w:val="24"/>
          <w:szCs w:val="24"/>
        </w:rPr>
        <w:t>Multi-cultural sensitivity means recognizing the fact that cultural similarities and differences may exist between people without giving them a positive or negative value. According to Chao et al. (2015), dimensions of multicultural</w:t>
      </w:r>
      <w:r w:rsidR="000236C8">
        <w:rPr>
          <w:rFonts w:ascii="Times New Roman" w:hAnsi="Times New Roman" w:cs="Times New Roman"/>
          <w:sz w:val="24"/>
          <w:szCs w:val="24"/>
        </w:rPr>
        <w:t xml:space="preserve"> sensitivity</w:t>
      </w:r>
      <w:r w:rsidRPr="00C573DC">
        <w:rPr>
          <w:rFonts w:ascii="Times New Roman" w:hAnsi="Times New Roman" w:cs="Times New Roman"/>
          <w:sz w:val="24"/>
          <w:szCs w:val="24"/>
        </w:rPr>
        <w:t xml:space="preserve"> include</w:t>
      </w:r>
      <w:r w:rsidR="000236C8">
        <w:rPr>
          <w:rFonts w:ascii="Times New Roman" w:hAnsi="Times New Roman" w:cs="Times New Roman"/>
          <w:sz w:val="24"/>
          <w:szCs w:val="24"/>
        </w:rPr>
        <w:t>;</w:t>
      </w:r>
      <w:r w:rsidRPr="00C573DC">
        <w:rPr>
          <w:rFonts w:ascii="Times New Roman" w:hAnsi="Times New Roman" w:cs="Times New Roman"/>
          <w:sz w:val="24"/>
          <w:szCs w:val="24"/>
        </w:rPr>
        <w:t xml:space="preserve"> the knowledge of construction process, equity pedagogy, content integration, prejudice reduction and empowering social culture. With emphatic responses, multi-cultural sensitiveness and dime</w:t>
      </w:r>
      <w:r w:rsidR="00B00DCB">
        <w:rPr>
          <w:rFonts w:ascii="Times New Roman" w:hAnsi="Times New Roman" w:cs="Times New Roman"/>
          <w:sz w:val="24"/>
          <w:szCs w:val="24"/>
        </w:rPr>
        <w:t>nsions are fundamental since they help to properly understand</w:t>
      </w:r>
      <w:r w:rsidRPr="00C573DC">
        <w:rPr>
          <w:rFonts w:ascii="Times New Roman" w:hAnsi="Times New Roman" w:cs="Times New Roman"/>
          <w:sz w:val="24"/>
          <w:szCs w:val="24"/>
        </w:rPr>
        <w:t xml:space="preserve"> the client. This is important </w:t>
      </w:r>
      <w:r w:rsidRPr="00C573DC">
        <w:rPr>
          <w:rFonts w:ascii="Times New Roman" w:hAnsi="Times New Roman" w:cs="Times New Roman"/>
          <w:sz w:val="24"/>
          <w:szCs w:val="24"/>
        </w:rPr>
        <w:lastRenderedPageBreak/>
        <w:t>because healing of the client will be t</w:t>
      </w:r>
      <w:r w:rsidR="00B00DCB">
        <w:rPr>
          <w:rFonts w:ascii="Times New Roman" w:hAnsi="Times New Roman" w:cs="Times New Roman"/>
          <w:sz w:val="24"/>
          <w:szCs w:val="24"/>
        </w:rPr>
        <w:t xml:space="preserve">riggered by accommodating the client’s </w:t>
      </w:r>
      <w:bookmarkStart w:id="0" w:name="_GoBack"/>
      <w:bookmarkEnd w:id="0"/>
      <w:r w:rsidRPr="00C573DC">
        <w:rPr>
          <w:rFonts w:ascii="Times New Roman" w:hAnsi="Times New Roman" w:cs="Times New Roman"/>
          <w:sz w:val="24"/>
          <w:szCs w:val="24"/>
        </w:rPr>
        <w:t xml:space="preserve">culture. For that reason, multi-cultural sensitiveness should be incorporated in emphatic responses. </w:t>
      </w:r>
      <w:r w:rsidR="00D2294D">
        <w:rPr>
          <w:rFonts w:ascii="Times New Roman" w:hAnsi="Times New Roman" w:cs="Times New Roman"/>
          <w:sz w:val="24"/>
          <w:szCs w:val="24"/>
        </w:rPr>
        <w:br w:type="page"/>
      </w:r>
    </w:p>
    <w:p w:rsidR="00D2294D" w:rsidRDefault="000236C8" w:rsidP="00C573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2294D" w:rsidRPr="00D2294D" w:rsidRDefault="00D2294D" w:rsidP="00C573DC">
      <w:pPr>
        <w:spacing w:line="480" w:lineRule="auto"/>
        <w:ind w:left="720" w:hanging="720"/>
        <w:rPr>
          <w:rFonts w:ascii="Times New Roman" w:hAnsi="Times New Roman" w:cs="Times New Roman"/>
          <w:sz w:val="24"/>
          <w:szCs w:val="24"/>
        </w:rPr>
      </w:pPr>
      <w:r w:rsidRPr="00D2294D">
        <w:rPr>
          <w:rFonts w:ascii="Times New Roman" w:hAnsi="Times New Roman" w:cs="Times New Roman"/>
          <w:sz w:val="24"/>
          <w:szCs w:val="24"/>
        </w:rPr>
        <w:t>Chao, R. C. L., Wei, M., Spanierman, L., Longo, J., &amp; Northart, D. (2015). White racial attitudes and White Empathy: The moderation of openness to diversity. </w:t>
      </w:r>
      <w:r w:rsidRPr="00D2294D">
        <w:rPr>
          <w:rFonts w:ascii="Times New Roman" w:hAnsi="Times New Roman" w:cs="Times New Roman"/>
          <w:i/>
          <w:iCs/>
          <w:sz w:val="24"/>
          <w:szCs w:val="24"/>
        </w:rPr>
        <w:t>The Counseling Psychologist</w:t>
      </w:r>
      <w:r w:rsidRPr="00D2294D">
        <w:rPr>
          <w:rFonts w:ascii="Times New Roman" w:hAnsi="Times New Roman" w:cs="Times New Roman"/>
          <w:sz w:val="24"/>
          <w:szCs w:val="24"/>
        </w:rPr>
        <w:t>, </w:t>
      </w:r>
      <w:r w:rsidRPr="00D2294D">
        <w:rPr>
          <w:rFonts w:ascii="Times New Roman" w:hAnsi="Times New Roman" w:cs="Times New Roman"/>
          <w:i/>
          <w:iCs/>
          <w:sz w:val="24"/>
          <w:szCs w:val="24"/>
        </w:rPr>
        <w:t>43</w:t>
      </w:r>
      <w:r w:rsidRPr="00D2294D">
        <w:rPr>
          <w:rFonts w:ascii="Times New Roman" w:hAnsi="Times New Roman" w:cs="Times New Roman"/>
          <w:sz w:val="24"/>
          <w:szCs w:val="24"/>
        </w:rPr>
        <w:t>(1), 94-120.</w:t>
      </w:r>
    </w:p>
    <w:p w:rsidR="00D2294D" w:rsidRPr="00D2294D" w:rsidRDefault="00D2294D" w:rsidP="00C573DC">
      <w:pPr>
        <w:spacing w:line="480" w:lineRule="auto"/>
        <w:ind w:left="720" w:hanging="720"/>
        <w:rPr>
          <w:rFonts w:ascii="Times New Roman" w:hAnsi="Times New Roman" w:cs="Times New Roman"/>
          <w:sz w:val="24"/>
          <w:szCs w:val="24"/>
        </w:rPr>
      </w:pPr>
      <w:r w:rsidRPr="00D2294D">
        <w:rPr>
          <w:rFonts w:ascii="Times New Roman" w:hAnsi="Times New Roman" w:cs="Times New Roman"/>
          <w:sz w:val="24"/>
          <w:szCs w:val="24"/>
        </w:rPr>
        <w:t>Samuel, D. B., Suzuki, T., Bucher, M. A., &amp; Griffin, S. A. (2018). The agreement between clients’ and their therapists’ ratings of personality disorder traits. </w:t>
      </w:r>
      <w:r w:rsidRPr="00D2294D">
        <w:rPr>
          <w:rFonts w:ascii="Times New Roman" w:hAnsi="Times New Roman" w:cs="Times New Roman"/>
          <w:i/>
          <w:iCs/>
          <w:sz w:val="24"/>
          <w:szCs w:val="24"/>
        </w:rPr>
        <w:t>Journal of consulting and clinical psychology</w:t>
      </w:r>
      <w:r w:rsidRPr="00D2294D">
        <w:rPr>
          <w:rFonts w:ascii="Times New Roman" w:hAnsi="Times New Roman" w:cs="Times New Roman"/>
          <w:sz w:val="24"/>
          <w:szCs w:val="24"/>
        </w:rPr>
        <w:t>, </w:t>
      </w:r>
      <w:r w:rsidRPr="00D2294D">
        <w:rPr>
          <w:rFonts w:ascii="Times New Roman" w:hAnsi="Times New Roman" w:cs="Times New Roman"/>
          <w:i/>
          <w:iCs/>
          <w:sz w:val="24"/>
          <w:szCs w:val="24"/>
        </w:rPr>
        <w:t>86</w:t>
      </w:r>
      <w:r w:rsidRPr="00D2294D">
        <w:rPr>
          <w:rFonts w:ascii="Times New Roman" w:hAnsi="Times New Roman" w:cs="Times New Roman"/>
          <w:sz w:val="24"/>
          <w:szCs w:val="24"/>
        </w:rPr>
        <w:t>(6), 546.</w:t>
      </w:r>
    </w:p>
    <w:sectPr w:rsidR="00D2294D" w:rsidRPr="00D2294D" w:rsidSect="00D2294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A6A" w:rsidRDefault="00E80A6A" w:rsidP="00D2294D">
      <w:pPr>
        <w:spacing w:after="0" w:line="240" w:lineRule="auto"/>
      </w:pPr>
      <w:r>
        <w:separator/>
      </w:r>
    </w:p>
  </w:endnote>
  <w:endnote w:type="continuationSeparator" w:id="1">
    <w:p w:rsidR="00E80A6A" w:rsidRDefault="00E80A6A" w:rsidP="00D229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A6A" w:rsidRDefault="00E80A6A" w:rsidP="00D2294D">
      <w:pPr>
        <w:spacing w:after="0" w:line="240" w:lineRule="auto"/>
      </w:pPr>
      <w:r>
        <w:separator/>
      </w:r>
    </w:p>
  </w:footnote>
  <w:footnote w:type="continuationSeparator" w:id="1">
    <w:p w:rsidR="00E80A6A" w:rsidRDefault="00E80A6A" w:rsidP="00D229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57821402"/>
      <w:docPartObj>
        <w:docPartGallery w:val="Page Numbers (Top of Page)"/>
        <w:docPartUnique/>
      </w:docPartObj>
    </w:sdtPr>
    <w:sdtEndPr>
      <w:rPr>
        <w:noProof/>
      </w:rPr>
    </w:sdtEndPr>
    <w:sdtContent>
      <w:p w:rsidR="00D2294D" w:rsidRPr="00D2294D" w:rsidRDefault="00D2294D" w:rsidP="000236C8">
        <w:pPr>
          <w:pStyle w:val="Header"/>
          <w:rPr>
            <w:rFonts w:ascii="Times New Roman" w:hAnsi="Times New Roman" w:cs="Times New Roman"/>
            <w:sz w:val="24"/>
            <w:szCs w:val="24"/>
          </w:rPr>
        </w:pPr>
        <w:r w:rsidRPr="00D2294D">
          <w:rPr>
            <w:rFonts w:ascii="Times New Roman" w:hAnsi="Times New Roman" w:cs="Times New Roman"/>
            <w:sz w:val="24"/>
            <w:szCs w:val="24"/>
          </w:rPr>
          <w:t>EMPATHETIC RESPONSES</w:t>
        </w:r>
        <w:r w:rsidR="000236C8">
          <w:rPr>
            <w:rFonts w:ascii="Times New Roman" w:hAnsi="Times New Roman" w:cs="Times New Roman"/>
            <w:sz w:val="24"/>
            <w:szCs w:val="24"/>
          </w:rPr>
          <w:t xml:space="preserve">                                                                                                        </w:t>
        </w:r>
        <w:r w:rsidR="00610B5D" w:rsidRPr="00D2294D">
          <w:rPr>
            <w:rFonts w:ascii="Times New Roman" w:hAnsi="Times New Roman" w:cs="Times New Roman"/>
            <w:sz w:val="24"/>
            <w:szCs w:val="24"/>
          </w:rPr>
          <w:fldChar w:fldCharType="begin"/>
        </w:r>
        <w:r w:rsidRPr="00D2294D">
          <w:rPr>
            <w:rFonts w:ascii="Times New Roman" w:hAnsi="Times New Roman" w:cs="Times New Roman"/>
            <w:sz w:val="24"/>
            <w:szCs w:val="24"/>
          </w:rPr>
          <w:instrText xml:space="preserve"> PAGE   \* MERGEFORMAT </w:instrText>
        </w:r>
        <w:r w:rsidR="00610B5D" w:rsidRPr="00D2294D">
          <w:rPr>
            <w:rFonts w:ascii="Times New Roman" w:hAnsi="Times New Roman" w:cs="Times New Roman"/>
            <w:sz w:val="24"/>
            <w:szCs w:val="24"/>
          </w:rPr>
          <w:fldChar w:fldCharType="separate"/>
        </w:r>
        <w:r w:rsidR="000236C8">
          <w:rPr>
            <w:rFonts w:ascii="Times New Roman" w:hAnsi="Times New Roman" w:cs="Times New Roman"/>
            <w:noProof/>
            <w:sz w:val="24"/>
            <w:szCs w:val="24"/>
          </w:rPr>
          <w:t>2</w:t>
        </w:r>
        <w:r w:rsidR="00610B5D" w:rsidRPr="00D2294D">
          <w:rPr>
            <w:rFonts w:ascii="Times New Roman" w:hAnsi="Times New Roman" w:cs="Times New Roman"/>
            <w:noProof/>
            <w:sz w:val="24"/>
            <w:szCs w:val="24"/>
          </w:rPr>
          <w:fldChar w:fldCharType="end"/>
        </w:r>
      </w:p>
    </w:sdtContent>
  </w:sdt>
  <w:p w:rsidR="00D2294D" w:rsidRPr="00D2294D" w:rsidRDefault="00D2294D" w:rsidP="00D2294D">
    <w:pPr>
      <w:pStyle w:val="Header"/>
      <w:tabs>
        <w:tab w:val="clear" w:pos="4680"/>
        <w:tab w:val="clear" w:pos="9360"/>
        <w:tab w:val="left" w:pos="8580"/>
      </w:tabs>
      <w:rPr>
        <w:rFonts w:ascii="Times New Roman" w:hAnsi="Times New Roman" w:cs="Times New Roman"/>
        <w:sz w:val="24"/>
        <w:szCs w:val="24"/>
      </w:rPr>
    </w:pPr>
    <w:r w:rsidRPr="00D2294D">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4D" w:rsidRPr="00D2294D" w:rsidRDefault="00D2294D" w:rsidP="00D2294D">
    <w:pPr>
      <w:pStyle w:val="Header"/>
      <w:rPr>
        <w:rFonts w:ascii="Times New Roman" w:hAnsi="Times New Roman" w:cs="Times New Roman"/>
        <w:sz w:val="24"/>
        <w:szCs w:val="24"/>
      </w:rPr>
    </w:pPr>
    <w:r w:rsidRPr="00D2294D">
      <w:rPr>
        <w:rFonts w:ascii="Times New Roman" w:hAnsi="Times New Roman" w:cs="Times New Roman"/>
        <w:sz w:val="24"/>
        <w:szCs w:val="24"/>
      </w:rPr>
      <w:t>Running Head:</w:t>
    </w:r>
    <w:r w:rsidR="000236C8">
      <w:rPr>
        <w:rFonts w:ascii="Times New Roman" w:hAnsi="Times New Roman" w:cs="Times New Roman"/>
        <w:sz w:val="24"/>
        <w:szCs w:val="24"/>
      </w:rPr>
      <w:t xml:space="preserve"> </w:t>
    </w:r>
    <w:r w:rsidRPr="00D2294D">
      <w:rPr>
        <w:rFonts w:ascii="Times New Roman" w:hAnsi="Times New Roman" w:cs="Times New Roman"/>
        <w:sz w:val="24"/>
        <w:szCs w:val="24"/>
      </w:rPr>
      <w:t>EMPATHETIC RESPONSES</w:t>
    </w:r>
  </w:p>
  <w:p w:rsidR="00D2294D" w:rsidRPr="00D2294D" w:rsidRDefault="00D2294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1E93"/>
    <w:rsid w:val="000236C8"/>
    <w:rsid w:val="00571E93"/>
    <w:rsid w:val="005E4440"/>
    <w:rsid w:val="00610B5D"/>
    <w:rsid w:val="006F4227"/>
    <w:rsid w:val="007A6472"/>
    <w:rsid w:val="007A7921"/>
    <w:rsid w:val="00A26B71"/>
    <w:rsid w:val="00A31D08"/>
    <w:rsid w:val="00B00DCB"/>
    <w:rsid w:val="00B11757"/>
    <w:rsid w:val="00C573DC"/>
    <w:rsid w:val="00D2294D"/>
    <w:rsid w:val="00DB2A3A"/>
    <w:rsid w:val="00E80A6A"/>
    <w:rsid w:val="00F645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B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94D"/>
  </w:style>
  <w:style w:type="paragraph" w:styleId="Footer">
    <w:name w:val="footer"/>
    <w:basedOn w:val="Normal"/>
    <w:link w:val="FooterChar"/>
    <w:uiPriority w:val="99"/>
    <w:unhideWhenUsed/>
    <w:rsid w:val="00D22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94D"/>
  </w:style>
</w:styles>
</file>

<file path=word/webSettings.xml><?xml version="1.0" encoding="utf-8"?>
<w:webSettings xmlns:r="http://schemas.openxmlformats.org/officeDocument/2006/relationships" xmlns:w="http://schemas.openxmlformats.org/wordprocessingml/2006/main">
  <w:divs>
    <w:div w:id="64880806">
      <w:bodyDiv w:val="1"/>
      <w:marLeft w:val="0"/>
      <w:marRight w:val="0"/>
      <w:marTop w:val="0"/>
      <w:marBottom w:val="0"/>
      <w:divBdr>
        <w:top w:val="none" w:sz="0" w:space="0" w:color="auto"/>
        <w:left w:val="none" w:sz="0" w:space="0" w:color="auto"/>
        <w:bottom w:val="none" w:sz="0" w:space="0" w:color="auto"/>
        <w:right w:val="none" w:sz="0" w:space="0" w:color="auto"/>
      </w:divBdr>
    </w:div>
    <w:div w:id="657541119">
      <w:bodyDiv w:val="1"/>
      <w:marLeft w:val="0"/>
      <w:marRight w:val="0"/>
      <w:marTop w:val="0"/>
      <w:marBottom w:val="0"/>
      <w:divBdr>
        <w:top w:val="none" w:sz="0" w:space="0" w:color="auto"/>
        <w:left w:val="none" w:sz="0" w:space="0" w:color="auto"/>
        <w:bottom w:val="none" w:sz="0" w:space="0" w:color="auto"/>
        <w:right w:val="none" w:sz="0" w:space="0" w:color="auto"/>
      </w:divBdr>
    </w:div>
    <w:div w:id="92360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2018-07-07T00:36:00Z</dcterms:created>
  <dcterms:modified xsi:type="dcterms:W3CDTF">2018-07-07T00:36:00Z</dcterms:modified>
</cp:coreProperties>
</file>